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7C" w:rsidRDefault="0006337C" w:rsidP="0006337C">
      <w:pPr>
        <w:spacing w:after="0" w:line="240" w:lineRule="auto"/>
        <w:jc w:val="both"/>
        <w:rPr>
          <w:sz w:val="32"/>
          <w:szCs w:val="32"/>
        </w:rPr>
      </w:pPr>
    </w:p>
    <w:p w:rsidR="0006337C" w:rsidRPr="0006337C" w:rsidRDefault="0006337C" w:rsidP="0006337C">
      <w:pPr>
        <w:jc w:val="center"/>
        <w:rPr>
          <w:sz w:val="32"/>
          <w:szCs w:val="32"/>
          <w:u w:val="single"/>
        </w:rPr>
      </w:pPr>
      <w:r w:rsidRPr="0006337C">
        <w:rPr>
          <w:sz w:val="32"/>
          <w:szCs w:val="32"/>
          <w:u w:val="single"/>
        </w:rPr>
        <w:t>EQUITY HOME BUYER</w:t>
      </w:r>
      <w:r w:rsidR="00792BB5">
        <w:rPr>
          <w:sz w:val="32"/>
          <w:szCs w:val="32"/>
          <w:u w:val="single"/>
        </w:rPr>
        <w:t>S</w:t>
      </w:r>
      <w:r w:rsidRPr="0006337C">
        <w:rPr>
          <w:sz w:val="32"/>
          <w:szCs w:val="32"/>
          <w:u w:val="single"/>
        </w:rPr>
        <w:t xml:space="preserve"> CLUB INFORMATION SHEET</w:t>
      </w:r>
    </w:p>
    <w:p w:rsidR="006E6B9E" w:rsidRPr="00A4174D" w:rsidRDefault="006E6B9E" w:rsidP="006E6B9E">
      <w:pPr>
        <w:jc w:val="both"/>
        <w:rPr>
          <w:sz w:val="32"/>
          <w:szCs w:val="32"/>
        </w:rPr>
      </w:pPr>
      <w:r w:rsidRPr="00A4174D">
        <w:rPr>
          <w:sz w:val="32"/>
          <w:szCs w:val="32"/>
        </w:rPr>
        <w:t xml:space="preserve">EQUITY HOME </w:t>
      </w:r>
      <w:r>
        <w:rPr>
          <w:sz w:val="32"/>
          <w:szCs w:val="32"/>
        </w:rPr>
        <w:t xml:space="preserve">BUYERS </w:t>
      </w:r>
      <w:r w:rsidRPr="00A4174D">
        <w:rPr>
          <w:sz w:val="32"/>
          <w:szCs w:val="32"/>
        </w:rPr>
        <w:t xml:space="preserve">CLUB (EHC) is an initiative of the U.S. Probation and Pretrial Services Office for the Middle District of Tennessee. The purpose of EHC is to identify Persons Under Supervision (P/S) and their families who are interested in first-time homeownership within the 32 counties that comprise our </w:t>
      </w:r>
      <w:r>
        <w:rPr>
          <w:sz w:val="32"/>
          <w:szCs w:val="32"/>
        </w:rPr>
        <w:t xml:space="preserve">judicial </w:t>
      </w:r>
      <w:r w:rsidRPr="00A4174D">
        <w:rPr>
          <w:sz w:val="32"/>
          <w:szCs w:val="32"/>
        </w:rPr>
        <w:t>district.  Our agency will collaborate with the Tennessee Housing Development Agency</w:t>
      </w:r>
      <w:r>
        <w:rPr>
          <w:sz w:val="32"/>
          <w:szCs w:val="32"/>
        </w:rPr>
        <w:t xml:space="preserve">, local lenders, and </w:t>
      </w:r>
      <w:r w:rsidRPr="00A4174D">
        <w:rPr>
          <w:sz w:val="32"/>
          <w:szCs w:val="32"/>
        </w:rPr>
        <w:t>Realtors to provide mentorship, credit counseling, homebuyers education, competitive home loans, and down payment assistance (as available)</w:t>
      </w:r>
      <w:r>
        <w:rPr>
          <w:sz w:val="32"/>
          <w:szCs w:val="32"/>
        </w:rPr>
        <w:t xml:space="preserve"> to first-time homebuyers</w:t>
      </w:r>
      <w:r w:rsidRPr="00A4174D">
        <w:rPr>
          <w:sz w:val="32"/>
          <w:szCs w:val="32"/>
        </w:rPr>
        <w:t xml:space="preserve">. EHC participants will sign a Participant Agreement, in which the P/S and their family members agree to remain actively engaged in the process towards homeownership. Our target dates from program participant to homeowner spans 12 to 24 months. </w:t>
      </w:r>
    </w:p>
    <w:p w:rsidR="006E6B9E" w:rsidRDefault="006E6B9E" w:rsidP="006E6B9E">
      <w:pPr>
        <w:jc w:val="both"/>
        <w:rPr>
          <w:sz w:val="32"/>
          <w:szCs w:val="32"/>
        </w:rPr>
      </w:pPr>
      <w:r w:rsidRPr="00A4174D">
        <w:rPr>
          <w:sz w:val="32"/>
          <w:szCs w:val="32"/>
        </w:rPr>
        <w:t xml:space="preserve">The U.S. Probation and Pretrial Services EHC </w:t>
      </w:r>
      <w:r>
        <w:rPr>
          <w:sz w:val="32"/>
          <w:szCs w:val="32"/>
        </w:rPr>
        <w:t xml:space="preserve">Team </w:t>
      </w:r>
      <w:r w:rsidRPr="00A4174D">
        <w:rPr>
          <w:sz w:val="32"/>
          <w:szCs w:val="32"/>
        </w:rPr>
        <w:t xml:space="preserve">consists of Sr. U.S. Probation Clerk Francia Anderson, Sr. U.S. Probation Officer Dariel Blackledge, </w:t>
      </w:r>
      <w:r w:rsidR="00A849FB">
        <w:rPr>
          <w:sz w:val="32"/>
          <w:szCs w:val="32"/>
        </w:rPr>
        <w:t xml:space="preserve">Sr. </w:t>
      </w:r>
      <w:r w:rsidRPr="00A4174D">
        <w:rPr>
          <w:sz w:val="32"/>
          <w:szCs w:val="32"/>
        </w:rPr>
        <w:t>U.S. Probation Officer Charles Ingram, and U.S. Proba</w:t>
      </w:r>
      <w:r>
        <w:rPr>
          <w:sz w:val="32"/>
          <w:szCs w:val="32"/>
        </w:rPr>
        <w:t>tion Officer Montranese Vinson.</w:t>
      </w:r>
    </w:p>
    <w:p w:rsidR="006E6B9E" w:rsidRDefault="006E6B9E" w:rsidP="006E6B9E">
      <w:pPr>
        <w:jc w:val="both"/>
        <w:rPr>
          <w:sz w:val="32"/>
          <w:szCs w:val="32"/>
        </w:rPr>
      </w:pPr>
      <w:r>
        <w:rPr>
          <w:sz w:val="32"/>
          <w:szCs w:val="32"/>
        </w:rPr>
        <w:t>To participate in the program, the USPO must complete a referral for the P/S. Once vetted through the referral process, the P/S is referred for one of the mandatory orientation</w:t>
      </w:r>
      <w:r w:rsidR="00583231">
        <w:rPr>
          <w:sz w:val="32"/>
          <w:szCs w:val="32"/>
        </w:rPr>
        <w:t xml:space="preserve"> </w:t>
      </w:r>
      <w:r>
        <w:rPr>
          <w:sz w:val="32"/>
          <w:szCs w:val="32"/>
        </w:rPr>
        <w:t>workshops</w:t>
      </w:r>
      <w:r w:rsidR="00583231">
        <w:rPr>
          <w:sz w:val="32"/>
          <w:szCs w:val="32"/>
        </w:rPr>
        <w:t>, which are held twice per year</w:t>
      </w:r>
      <w:r>
        <w:rPr>
          <w:sz w:val="32"/>
          <w:szCs w:val="32"/>
        </w:rPr>
        <w:t xml:space="preserve">. The orientation workshops will take place on Saturday mornings from </w:t>
      </w:r>
      <w:r w:rsidR="00FF4E1D">
        <w:rPr>
          <w:sz w:val="32"/>
          <w:szCs w:val="32"/>
        </w:rPr>
        <w:t>10</w:t>
      </w:r>
      <w:r w:rsidR="00583231">
        <w:rPr>
          <w:sz w:val="32"/>
          <w:szCs w:val="32"/>
        </w:rPr>
        <w:t>:30</w:t>
      </w:r>
      <w:r>
        <w:rPr>
          <w:sz w:val="32"/>
          <w:szCs w:val="32"/>
        </w:rPr>
        <w:t>am to 2</w:t>
      </w:r>
      <w:r w:rsidR="00583231">
        <w:rPr>
          <w:sz w:val="32"/>
          <w:szCs w:val="32"/>
        </w:rPr>
        <w:t>:</w:t>
      </w:r>
      <w:r w:rsidR="00A849FB">
        <w:rPr>
          <w:sz w:val="32"/>
          <w:szCs w:val="32"/>
        </w:rPr>
        <w:t>0</w:t>
      </w:r>
      <w:r w:rsidR="00583231">
        <w:rPr>
          <w:sz w:val="32"/>
          <w:szCs w:val="32"/>
        </w:rPr>
        <w:t>0</w:t>
      </w:r>
      <w:r>
        <w:rPr>
          <w:sz w:val="32"/>
          <w:szCs w:val="32"/>
        </w:rPr>
        <w:t xml:space="preserve">pm at the </w:t>
      </w:r>
      <w:r w:rsidR="004D2E79">
        <w:rPr>
          <w:sz w:val="32"/>
          <w:szCs w:val="32"/>
        </w:rPr>
        <w:t>Bordeaux Library</w:t>
      </w:r>
      <w:r>
        <w:rPr>
          <w:sz w:val="32"/>
          <w:szCs w:val="32"/>
        </w:rPr>
        <w:t xml:space="preserve">, located at </w:t>
      </w:r>
      <w:r w:rsidR="004A0680">
        <w:rPr>
          <w:sz w:val="32"/>
          <w:szCs w:val="32"/>
        </w:rPr>
        <w:t>4000 Clarksville Pike</w:t>
      </w:r>
      <w:r>
        <w:rPr>
          <w:sz w:val="32"/>
          <w:szCs w:val="32"/>
        </w:rPr>
        <w:t xml:space="preserve">, Nashville, TN 37218. </w:t>
      </w:r>
      <w:r w:rsidR="004A0680">
        <w:rPr>
          <w:sz w:val="32"/>
          <w:szCs w:val="32"/>
        </w:rPr>
        <w:t xml:space="preserve">Tentative dates </w:t>
      </w:r>
      <w:r>
        <w:rPr>
          <w:sz w:val="32"/>
          <w:szCs w:val="32"/>
        </w:rPr>
        <w:t>to be</w:t>
      </w:r>
      <w:r w:rsidR="00583231">
        <w:rPr>
          <w:sz w:val="32"/>
          <w:szCs w:val="32"/>
        </w:rPr>
        <w:t xml:space="preserve"> determined for the </w:t>
      </w:r>
      <w:r w:rsidR="00A849FB">
        <w:rPr>
          <w:sz w:val="32"/>
          <w:szCs w:val="32"/>
        </w:rPr>
        <w:t>November</w:t>
      </w:r>
      <w:bookmarkStart w:id="0" w:name="_GoBack"/>
      <w:bookmarkEnd w:id="0"/>
      <w:r w:rsidR="00583231">
        <w:rPr>
          <w:sz w:val="32"/>
          <w:szCs w:val="32"/>
        </w:rPr>
        <w:t xml:space="preserve"> 2019 and April 2020 workshops. </w:t>
      </w:r>
      <w:r>
        <w:rPr>
          <w:sz w:val="32"/>
          <w:szCs w:val="32"/>
        </w:rPr>
        <w:t xml:space="preserve"> </w:t>
      </w:r>
    </w:p>
    <w:p w:rsidR="006E6B9E" w:rsidRDefault="006E6B9E" w:rsidP="006E6B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Each workshop will provide an overview of the process, a presentation from the Tennessee Housing Development Agency, a welcome from a local realtor, a brief presentation from a mortgage lender, and guest speakers addressing other relevant topics related to homeownership and/or reentry into society. After completion of the orientation workshop, the P/S and family members have the option to enroll in the program via the Participant Agreement. Our target goal is 3 participants per cohort.  </w:t>
      </w:r>
    </w:p>
    <w:p w:rsidR="006E6B9E" w:rsidRDefault="006E6B9E" w:rsidP="006E6B9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Once enrolled, the P/S is assigned a mentor (U.S. Probation Officer or Clerk) and </w:t>
      </w:r>
      <w:r w:rsidR="004A0680">
        <w:rPr>
          <w:sz w:val="32"/>
          <w:szCs w:val="32"/>
        </w:rPr>
        <w:t xml:space="preserve">scheduled for a credit counseling session. Next, the P/S is provided with information on completing an </w:t>
      </w:r>
      <w:r>
        <w:rPr>
          <w:sz w:val="32"/>
          <w:szCs w:val="32"/>
        </w:rPr>
        <w:t xml:space="preserve">accredited home </w:t>
      </w:r>
      <w:proofErr w:type="gramStart"/>
      <w:r>
        <w:rPr>
          <w:sz w:val="32"/>
          <w:szCs w:val="32"/>
        </w:rPr>
        <w:t>buyers</w:t>
      </w:r>
      <w:proofErr w:type="gramEnd"/>
      <w:r>
        <w:rPr>
          <w:sz w:val="32"/>
          <w:szCs w:val="32"/>
        </w:rPr>
        <w:t xml:space="preserve"> education course. EHC homebuyers will receive discounted registration rates for the </w:t>
      </w:r>
      <w:proofErr w:type="gramStart"/>
      <w:r>
        <w:rPr>
          <w:sz w:val="32"/>
          <w:szCs w:val="32"/>
        </w:rPr>
        <w:t>homebuyers</w:t>
      </w:r>
      <w:proofErr w:type="gramEnd"/>
      <w:r>
        <w:rPr>
          <w:sz w:val="32"/>
          <w:szCs w:val="32"/>
        </w:rPr>
        <w:t xml:space="preserve"> education course. Based on the results of th</w:t>
      </w:r>
      <w:r w:rsidR="004A0680">
        <w:rPr>
          <w:sz w:val="32"/>
          <w:szCs w:val="32"/>
        </w:rPr>
        <w:t>e credit counseling session,</w:t>
      </w:r>
      <w:r>
        <w:rPr>
          <w:sz w:val="32"/>
          <w:szCs w:val="32"/>
        </w:rPr>
        <w:t xml:space="preserve"> the P/S will be assigned to one of two phases as outlined below: </w:t>
      </w:r>
    </w:p>
    <w:p w:rsidR="006E6B9E" w:rsidRDefault="006E6B9E" w:rsidP="006E6B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Phase I – Begin loan application process with lender, obtain prequalification for mortgage loan, select a realtor, and begin the home search process. </w:t>
      </w:r>
    </w:p>
    <w:p w:rsidR="006E6B9E" w:rsidRDefault="006E6B9E" w:rsidP="006E6B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Phase II – Complete credit counseling session/review with credit counselor and formulate action plan for addressing current creditworthiness, employment, financial, </w:t>
      </w:r>
      <w:r w:rsidRPr="00263A03">
        <w:rPr>
          <w:sz w:val="32"/>
          <w:szCs w:val="32"/>
        </w:rPr>
        <w:t>or</w:t>
      </w:r>
      <w:r>
        <w:rPr>
          <w:sz w:val="32"/>
          <w:szCs w:val="32"/>
        </w:rPr>
        <w:t xml:space="preserve"> other barriers to homeownership. This option should include target dates for action items and will involve more in-depth mentorship from the U.S. Probation Office. </w:t>
      </w:r>
    </w:p>
    <w:p w:rsidR="006E6B9E" w:rsidRDefault="006E6B9E" w:rsidP="006E6B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Upon completion of Phase II, the P/S enters Phase I, and will begin the home search process. </w:t>
      </w:r>
    </w:p>
    <w:p w:rsidR="006E6B9E" w:rsidRDefault="00F5005F" w:rsidP="006E6B9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For more information, please contact U.S. Probation Officer Dariel Blackledge at (615) 514-7175. </w:t>
      </w:r>
    </w:p>
    <w:p w:rsidR="006E6B9E" w:rsidRPr="009F63AD" w:rsidRDefault="006E6B9E" w:rsidP="006E6B9E">
      <w:pPr>
        <w:jc w:val="both"/>
        <w:rPr>
          <w:sz w:val="32"/>
          <w:szCs w:val="32"/>
        </w:rPr>
      </w:pPr>
    </w:p>
    <w:p w:rsidR="001E62E9" w:rsidRDefault="001E62E9" w:rsidP="00A42A79"/>
    <w:sectPr w:rsidR="001E62E9" w:rsidSect="001E62E9">
      <w:headerReference w:type="default" r:id="rId6"/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883" w:rsidRDefault="006C2883" w:rsidP="00DF2612">
      <w:pPr>
        <w:spacing w:line="240" w:lineRule="auto"/>
      </w:pPr>
      <w:r>
        <w:separator/>
      </w:r>
    </w:p>
  </w:endnote>
  <w:endnote w:type="continuationSeparator" w:id="0">
    <w:p w:rsidR="006C2883" w:rsidRDefault="006C2883" w:rsidP="00DF26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883" w:rsidRDefault="006C2883" w:rsidP="00DF2612">
      <w:pPr>
        <w:spacing w:line="240" w:lineRule="auto"/>
      </w:pPr>
      <w:r>
        <w:separator/>
      </w:r>
    </w:p>
  </w:footnote>
  <w:footnote w:type="continuationSeparator" w:id="0">
    <w:p w:rsidR="006C2883" w:rsidRDefault="006C2883" w:rsidP="00DF26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612" w:rsidRDefault="00DF2612">
    <w:pPr>
      <w:pStyle w:val="Header"/>
    </w:pPr>
  </w:p>
  <w:p w:rsidR="00B54DB0" w:rsidRPr="00B54DB0" w:rsidRDefault="00B54DB0" w:rsidP="00B54DB0">
    <w:pPr>
      <w:pStyle w:val="Header"/>
      <w:jc w:val="both"/>
    </w:pPr>
  </w:p>
  <w:p w:rsidR="00DF2612" w:rsidRDefault="00DF2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E9" w:rsidRDefault="006E6B9E" w:rsidP="006E6B9E">
    <w:pPr>
      <w:pStyle w:val="Header"/>
      <w:jc w:val="left"/>
      <w:rPr>
        <w:sz w:val="28"/>
        <w:szCs w:val="28"/>
      </w:rPr>
    </w:pPr>
    <w:r w:rsidRPr="0037647B">
      <w:rPr>
        <w:noProof/>
      </w:rPr>
      <w:drawing>
        <wp:anchor distT="0" distB="0" distL="114300" distR="114300" simplePos="0" relativeHeight="251659264" behindDoc="1" locked="0" layoutInCell="1" allowOverlap="1" wp14:anchorId="397E547B" wp14:editId="3E7BD823">
          <wp:simplePos x="0" y="0"/>
          <wp:positionH relativeFrom="column">
            <wp:posOffset>5781675</wp:posOffset>
          </wp:positionH>
          <wp:positionV relativeFrom="paragraph">
            <wp:posOffset>-109855</wp:posOffset>
          </wp:positionV>
          <wp:extent cx="1076325" cy="1076325"/>
          <wp:effectExtent l="0" t="0" r="9525" b="9525"/>
          <wp:wrapTight wrapText="bothSides">
            <wp:wrapPolygon edited="0">
              <wp:start x="0" y="0"/>
              <wp:lineTo x="0" y="21409"/>
              <wp:lineTo x="21409" y="21409"/>
              <wp:lineTo x="2140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NMP_Se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3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62E9" w:rsidRPr="0037647B">
      <w:rPr>
        <w:b/>
      </w:rPr>
      <w:t>UNITED STATES DISTRICT C</w:t>
    </w:r>
    <w:r w:rsidR="001E62E9">
      <w:rPr>
        <w:b/>
      </w:rPr>
      <w:t>OURT</w:t>
    </w:r>
    <w:r>
      <w:rPr>
        <w:b/>
      </w:rPr>
      <w:tab/>
    </w:r>
    <w:r>
      <w:rPr>
        <w:b/>
      </w:rPr>
      <w:tab/>
    </w:r>
  </w:p>
  <w:p w:rsidR="001E62E9" w:rsidRPr="0037647B" w:rsidRDefault="001E62E9" w:rsidP="006E6B9E">
    <w:pPr>
      <w:pStyle w:val="Header"/>
      <w:jc w:val="left"/>
      <w:rPr>
        <w:sz w:val="22"/>
        <w:szCs w:val="22"/>
      </w:rPr>
    </w:pPr>
    <w:r w:rsidRPr="0037647B">
      <w:rPr>
        <w:sz w:val="22"/>
        <w:szCs w:val="22"/>
      </w:rPr>
      <w:t>MIDDLE DISTRICT OF TENNESSEE</w:t>
    </w:r>
  </w:p>
  <w:p w:rsidR="001E62E9" w:rsidRDefault="001E62E9" w:rsidP="006E6B9E">
    <w:pPr>
      <w:pStyle w:val="Header"/>
      <w:jc w:val="left"/>
      <w:rPr>
        <w:sz w:val="22"/>
        <w:szCs w:val="22"/>
      </w:rPr>
    </w:pPr>
    <w:r w:rsidRPr="0037647B">
      <w:rPr>
        <w:sz w:val="22"/>
        <w:szCs w:val="22"/>
      </w:rPr>
      <w:t>PROBATION AND PRETRIAL SERVICES</w:t>
    </w:r>
  </w:p>
  <w:p w:rsidR="0006337C" w:rsidRDefault="0006337C" w:rsidP="006E6B9E">
    <w:pPr>
      <w:pStyle w:val="Header"/>
      <w:jc w:val="left"/>
      <w:rPr>
        <w:b/>
        <w:sz w:val="20"/>
        <w:szCs w:val="20"/>
      </w:rPr>
    </w:pPr>
    <w:r w:rsidRPr="006E6B9E">
      <w:rPr>
        <w:b/>
        <w:sz w:val="20"/>
        <w:szCs w:val="20"/>
      </w:rPr>
      <w:t>Vidette Putman</w:t>
    </w:r>
  </w:p>
  <w:p w:rsidR="001E62E9" w:rsidRDefault="0006337C" w:rsidP="0006337C">
    <w:pPr>
      <w:pStyle w:val="Header"/>
      <w:jc w:val="left"/>
      <w:rPr>
        <w:sz w:val="22"/>
        <w:szCs w:val="22"/>
      </w:rPr>
    </w:pPr>
    <w:r>
      <w:rPr>
        <w:b/>
        <w:sz w:val="20"/>
        <w:szCs w:val="20"/>
      </w:rPr>
      <w:t>Chief U.S. Probation Officer</w:t>
    </w:r>
  </w:p>
  <w:p w:rsidR="001E62E9" w:rsidRDefault="001E62E9" w:rsidP="006E6B9E">
    <w:pPr>
      <w:pStyle w:val="Header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B9E"/>
    <w:rsid w:val="0006337C"/>
    <w:rsid w:val="000A0F3B"/>
    <w:rsid w:val="001C4131"/>
    <w:rsid w:val="001D04C4"/>
    <w:rsid w:val="001E62E9"/>
    <w:rsid w:val="00274963"/>
    <w:rsid w:val="002A7A46"/>
    <w:rsid w:val="0037647B"/>
    <w:rsid w:val="00412BFF"/>
    <w:rsid w:val="00457890"/>
    <w:rsid w:val="00476D12"/>
    <w:rsid w:val="004A0680"/>
    <w:rsid w:val="004D2E79"/>
    <w:rsid w:val="005409F4"/>
    <w:rsid w:val="0058162A"/>
    <w:rsid w:val="00583231"/>
    <w:rsid w:val="00595F09"/>
    <w:rsid w:val="00672163"/>
    <w:rsid w:val="006C2883"/>
    <w:rsid w:val="006C6157"/>
    <w:rsid w:val="006E6B9E"/>
    <w:rsid w:val="007124F2"/>
    <w:rsid w:val="00792BB5"/>
    <w:rsid w:val="007D32B7"/>
    <w:rsid w:val="00862526"/>
    <w:rsid w:val="009359E1"/>
    <w:rsid w:val="00942BE4"/>
    <w:rsid w:val="00A0547E"/>
    <w:rsid w:val="00A42A79"/>
    <w:rsid w:val="00A849FB"/>
    <w:rsid w:val="00B1300B"/>
    <w:rsid w:val="00B146D8"/>
    <w:rsid w:val="00B54DB0"/>
    <w:rsid w:val="00C23A71"/>
    <w:rsid w:val="00D56D0D"/>
    <w:rsid w:val="00D94FCA"/>
    <w:rsid w:val="00DF2612"/>
    <w:rsid w:val="00E01F60"/>
    <w:rsid w:val="00F5005F"/>
    <w:rsid w:val="00FD470C"/>
    <w:rsid w:val="00FF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916CD"/>
  <w15:docId w15:val="{1D144E6E-C3DC-488D-8908-B716FA71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6B9E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4FCA"/>
    <w:pPr>
      <w:keepNext/>
      <w:keepLines/>
      <w:spacing w:before="48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61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F2612"/>
  </w:style>
  <w:style w:type="paragraph" w:styleId="Footer">
    <w:name w:val="footer"/>
    <w:basedOn w:val="Normal"/>
    <w:link w:val="FooterChar"/>
    <w:uiPriority w:val="99"/>
    <w:unhideWhenUsed/>
    <w:rsid w:val="00DF2612"/>
    <w:pPr>
      <w:tabs>
        <w:tab w:val="center" w:pos="4680"/>
        <w:tab w:val="right" w:pos="9360"/>
      </w:tabs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F2612"/>
  </w:style>
  <w:style w:type="paragraph" w:styleId="BalloonText">
    <w:name w:val="Balloon Text"/>
    <w:basedOn w:val="Normal"/>
    <w:link w:val="BalloonTextChar"/>
    <w:uiPriority w:val="99"/>
    <w:semiHidden/>
    <w:unhideWhenUsed/>
    <w:rsid w:val="00DF2612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6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4DB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94F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PACTSAddin20132016\templates\local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282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Dariel Blackledge</dc:creator>
  <cp:keywords/>
  <dc:description/>
  <cp:lastModifiedBy>Dariel Blackledge</cp:lastModifiedBy>
  <cp:revision>8</cp:revision>
  <cp:lastPrinted>2019-07-02T21:25:00Z</cp:lastPrinted>
  <dcterms:created xsi:type="dcterms:W3CDTF">2019-01-03T16:30:00Z</dcterms:created>
  <dcterms:modified xsi:type="dcterms:W3CDTF">2019-10-29T21:17:00Z</dcterms:modified>
</cp:coreProperties>
</file>